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4B3A" w:rsidRDefault="00DD7EC8">
      <w:pPr>
        <w:rPr>
          <w:rFonts w:ascii="Arial" w:eastAsia="Arial" w:hAnsi="Arial" w:cs="Arial"/>
          <w:sz w:val="20"/>
          <w:szCs w:val="20"/>
        </w:rPr>
      </w:pPr>
      <w:r>
        <w:rPr>
          <w:noProof/>
        </w:rPr>
        <mc:AlternateContent>
          <mc:Choice Requires="wps">
            <w:drawing>
              <wp:anchor distT="0" distB="0" distL="114300" distR="114300" simplePos="0" relativeHeight="251658240" behindDoc="0" locked="0" layoutInCell="1" hidden="0" allowOverlap="1">
                <wp:simplePos x="0" y="0"/>
                <wp:positionH relativeFrom="margin">
                  <wp:posOffset>76200</wp:posOffset>
                </wp:positionH>
                <wp:positionV relativeFrom="paragraph">
                  <wp:posOffset>63500</wp:posOffset>
                </wp:positionV>
                <wp:extent cx="5057140" cy="469265"/>
                <wp:effectExtent l="0" t="0" r="0" b="0"/>
                <wp:wrapNone/>
                <wp:docPr id="3" name="Rectangle 3"/>
                <wp:cNvGraphicFramePr/>
                <a:graphic xmlns:a="http://schemas.openxmlformats.org/drawingml/2006/main">
                  <a:graphicData uri="http://schemas.microsoft.com/office/word/2010/wordprocessingShape">
                    <wps:wsp>
                      <wps:cNvSpPr/>
                      <wps:spPr>
                        <a:xfrm>
                          <a:off x="2822193" y="3550130"/>
                          <a:ext cx="5047615" cy="459740"/>
                        </a:xfrm>
                        <a:prstGeom prst="rect">
                          <a:avLst/>
                        </a:prstGeom>
                        <a:solidFill>
                          <a:srgbClr val="FFFFFF"/>
                        </a:solidFill>
                        <a:ln>
                          <a:noFill/>
                        </a:ln>
                      </wps:spPr>
                      <wps:txbx>
                        <w:txbxContent>
                          <w:p w:rsidR="00694B3A" w:rsidRDefault="00DD7EC8">
                            <w:pPr>
                              <w:textDirection w:val="btLr"/>
                            </w:pPr>
                            <w:r>
                              <w:rPr>
                                <w:rFonts w:ascii="Georgia" w:eastAsia="Georgia" w:hAnsi="Georgia" w:cs="Georgia"/>
                                <w:b/>
                                <w:sz w:val="28"/>
                              </w:rPr>
                              <w:t>South Central Georgia Homeless Task Force</w:t>
                            </w:r>
                          </w:p>
                          <w:p w:rsidR="00694B3A" w:rsidRDefault="00694B3A">
                            <w:pPr>
                              <w:textDirection w:val="btLr"/>
                            </w:pPr>
                          </w:p>
                        </w:txbxContent>
                      </wps:txbx>
                      <wps:bodyPr spcFirstLastPara="1" wrap="square" lIns="91425" tIns="45700" rIns="91425" bIns="45700" anchor="t" anchorCtr="0"/>
                    </wps:wsp>
                  </a:graphicData>
                </a:graphic>
              </wp:anchor>
            </w:drawing>
          </mc:Choice>
          <mc:Fallback>
            <w:pict>
              <v:rect id="Rectangle 3" o:spid="_x0000_s1026" style="position:absolute;margin-left:6pt;margin-top:5pt;width:398.2pt;height:36.95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" stroked="f">
                <v:textbox inset="2.53958mm,1.2694mm,2.53958mm,1.2694mm">
                  <w:txbxContent>
                    <w:p w:rsidR="00694B3A" w:rsidRDefault="00DD7EC8">
                      <w:pPr>
                        <w:textDirection w:val="btLr"/>
                      </w:pPr>
                      <w:r>
                        <w:rPr>
                          <w:rFonts w:ascii="Georgia" w:eastAsia="Georgia" w:hAnsi="Georgia" w:cs="Georgia"/>
                          <w:b/>
                          <w:sz w:val="28"/>
                        </w:rPr>
                        <w:t>South Central Georgia Homeless Task Force</w:t>
                      </w:r>
                    </w:p>
                    <w:p w:rsidR="00694B3A" w:rsidRDefault="00694B3A">
                      <w:pPr>
                        <w:textDirection w:val="btLr"/>
                      </w:pPr>
                    </w:p>
                  </w:txbxContent>
                </v:textbox>
                <w10:wrap anchorx="margin"/>
              </v:rect>
            </w:pict>
          </mc:Fallback>
        </mc:AlternateContent>
      </w:r>
      <w:r>
        <w:rPr>
          <w:noProof/>
        </w:rPr>
        <mc:AlternateContent>
          <mc:Choice Requires="wps">
            <w:drawing>
              <wp:anchor distT="0" distB="0" distL="114300" distR="114300" simplePos="0" relativeHeight="251659264" behindDoc="0" locked="0" layoutInCell="1" hidden="0" allowOverlap="1">
                <wp:simplePos x="0" y="0"/>
                <wp:positionH relativeFrom="margin">
                  <wp:posOffset>-901699</wp:posOffset>
                </wp:positionH>
                <wp:positionV relativeFrom="paragraph">
                  <wp:posOffset>-165099</wp:posOffset>
                </wp:positionV>
                <wp:extent cx="6047105" cy="12700"/>
                <wp:effectExtent l="0" t="0" r="0" b="0"/>
                <wp:wrapNone/>
                <wp:docPr id="2" name="Straight Arrow Connector 2"/>
                <wp:cNvGraphicFramePr/>
                <a:graphic xmlns:a="http://schemas.openxmlformats.org/drawingml/2006/main">
                  <a:graphicData uri="http://schemas.microsoft.com/office/word/2010/wordprocessingShape">
                    <wps:wsp>
                      <wps:cNvCnPr/>
                      <wps:spPr>
                        <a:xfrm rot="10800000" flipH="1">
                          <a:off x="2322448" y="3773968"/>
                          <a:ext cx="6047105" cy="12065"/>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w:pict>
              <v:shapetype w14:anchorId="28AAAAF4" id="_x0000_t32" coordsize="21600,21600" o:spt="32" o:oned="t" path="m,l21600,21600e" filled="f">
                <v:path arrowok="t" fillok="f" o:connecttype="none"/>
                <o:lock v:ext="edit" shapetype="t"/>
              </v:shapetype>
              <v:shape id="Straight Arrow Connector 2" o:spid="_x0000_s1026" type="#_x0000_t32" style="position:absolute;margin-left:-71pt;margin-top:-13pt;width:476.15pt;height:1pt;rotation:180;flip:x;z-index:25165926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" filled="t">
                <v:stroke joinstyle="miter"/>
                <w10:wrap anchorx="margin"/>
              </v:shape>
            </w:pict>
          </mc:Fallback>
        </mc:AlternateContent>
      </w:r>
      <w:r>
        <w:rPr>
          <w:noProof/>
        </w:rPr>
        <w:drawing>
          <wp:anchor distT="0" distB="0" distL="114300" distR="114300" simplePos="0" relativeHeight="251660288" behindDoc="0" locked="0" layoutInCell="1" hidden="0" allowOverlap="1">
            <wp:simplePos x="0" y="0"/>
            <wp:positionH relativeFrom="margin">
              <wp:posOffset>45085</wp:posOffset>
            </wp:positionH>
            <wp:positionV relativeFrom="paragraph">
              <wp:posOffset>-148589</wp:posOffset>
            </wp:positionV>
            <wp:extent cx="662305" cy="898525"/>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662305" cy="898525"/>
                    </a:xfrm>
                    <a:prstGeom prst="rect">
                      <a:avLst/>
                    </a:prstGeom>
                    <a:ln/>
                  </pic:spPr>
                </pic:pic>
              </a:graphicData>
            </a:graphic>
          </wp:anchor>
        </w:drawing>
      </w:r>
    </w:p>
    <w:p w:rsidR="00694B3A" w:rsidRDefault="00694B3A">
      <w:pPr>
        <w:rPr>
          <w:rFonts w:ascii="Arial" w:eastAsia="Arial" w:hAnsi="Arial" w:cs="Arial"/>
          <w:sz w:val="20"/>
          <w:szCs w:val="20"/>
        </w:rPr>
      </w:pPr>
    </w:p>
    <w:p w:rsidR="00694B3A" w:rsidRDefault="00694B3A">
      <w:pPr>
        <w:rPr>
          <w:rFonts w:ascii="Arial" w:eastAsia="Arial" w:hAnsi="Arial" w:cs="Arial"/>
          <w:sz w:val="20"/>
          <w:szCs w:val="20"/>
        </w:rPr>
      </w:pPr>
    </w:p>
    <w:p w:rsidR="00694B3A" w:rsidRDefault="00694B3A">
      <w:pPr>
        <w:rPr>
          <w:rFonts w:ascii="Arial" w:eastAsia="Arial" w:hAnsi="Arial" w:cs="Arial"/>
          <w:sz w:val="20"/>
          <w:szCs w:val="20"/>
        </w:rPr>
      </w:pPr>
    </w:p>
    <w:p w:rsidR="00694B3A" w:rsidRDefault="00DD7EC8">
      <w:pPr>
        <w:rPr>
          <w:rFonts w:ascii="Arial" w:eastAsia="Arial" w:hAnsi="Arial" w:cs="Arial"/>
          <w:sz w:val="20"/>
          <w:szCs w:val="20"/>
        </w:rPr>
      </w:pPr>
      <w:r>
        <w:rPr>
          <w:noProof/>
        </w:rPr>
        <mc:AlternateContent>
          <mc:Choice Requires="wps">
            <w:drawing>
              <wp:anchor distT="0" distB="0" distL="114300" distR="114300" simplePos="0" relativeHeight="251661312" behindDoc="0" locked="0" layoutInCell="1" hidden="0" allowOverlap="1">
                <wp:simplePos x="0" y="0"/>
                <wp:positionH relativeFrom="margin">
                  <wp:posOffset>-901699</wp:posOffset>
                </wp:positionH>
                <wp:positionV relativeFrom="paragraph">
                  <wp:posOffset>50800</wp:posOffset>
                </wp:positionV>
                <wp:extent cx="6047105" cy="12700"/>
                <wp:effectExtent l="0" t="0" r="0" b="0"/>
                <wp:wrapNone/>
                <wp:docPr id="4" name="Straight Arrow Connector 4"/>
                <wp:cNvGraphicFramePr/>
                <a:graphic xmlns:a="http://schemas.openxmlformats.org/drawingml/2006/main">
                  <a:graphicData uri="http://schemas.microsoft.com/office/word/2010/wordprocessingShape">
                    <wps:wsp>
                      <wps:cNvCnPr/>
                      <wps:spPr>
                        <a:xfrm rot="10800000" flipH="1">
                          <a:off x="2322448" y="3773968"/>
                          <a:ext cx="6047105" cy="12065"/>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w:pict>
              <v:shape w14:anchorId="6E68A2C0" id="Straight Arrow Connector 4" o:spid="_x0000_s1026" type="#_x0000_t32" style="position:absolute;margin-left:-71pt;margin-top:4pt;width:476.15pt;height:1pt;rotation:180;flip:x;z-index:25166131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" filled="t">
                <v:stroke joinstyle="miter"/>
                <w10:wrap anchorx="margin"/>
              </v:shape>
            </w:pict>
          </mc:Fallback>
        </mc:AlternateContent>
      </w:r>
    </w:p>
    <w:p w:rsidR="00694B3A" w:rsidRDefault="00DD7EC8">
      <w:pPr>
        <w:pStyle w:val="Title"/>
        <w:spacing w:before="60"/>
        <w:rPr>
          <w:rFonts w:ascii="Georgia" w:eastAsia="Georgia" w:hAnsi="Georgia" w:cs="Georgia"/>
          <w:sz w:val="20"/>
          <w:szCs w:val="20"/>
        </w:rPr>
      </w:pPr>
      <w:r>
        <w:rPr>
          <w:rFonts w:ascii="Georgia" w:eastAsia="Georgia" w:hAnsi="Georgia" w:cs="Georgia"/>
          <w:sz w:val="20"/>
          <w:szCs w:val="20"/>
        </w:rPr>
        <w:t>Meeting Minutes</w:t>
      </w:r>
    </w:p>
    <w:p w:rsidR="00694B3A" w:rsidRDefault="00DD7EC8">
      <w:pPr>
        <w:pStyle w:val="Title"/>
        <w:rPr>
          <w:rFonts w:ascii="Georgia" w:eastAsia="Georgia" w:hAnsi="Georgia" w:cs="Georgia"/>
          <w:b w:val="0"/>
          <w:sz w:val="20"/>
          <w:szCs w:val="20"/>
        </w:rPr>
      </w:pPr>
      <w:r>
        <w:rPr>
          <w:rFonts w:ascii="Georgia" w:eastAsia="Georgia" w:hAnsi="Georgia" w:cs="Georgia"/>
          <w:b w:val="0"/>
          <w:sz w:val="20"/>
          <w:szCs w:val="20"/>
        </w:rPr>
        <w:t>Department of Labor</w:t>
      </w:r>
    </w:p>
    <w:p w:rsidR="00694B3A" w:rsidRDefault="00DD7EC8">
      <w:pPr>
        <w:pStyle w:val="Title"/>
        <w:rPr>
          <w:rFonts w:ascii="Georgia" w:eastAsia="Georgia" w:hAnsi="Georgia" w:cs="Georgia"/>
          <w:b w:val="0"/>
          <w:sz w:val="20"/>
          <w:szCs w:val="20"/>
        </w:rPr>
      </w:pPr>
      <w:r>
        <w:rPr>
          <w:rFonts w:ascii="Georgia" w:eastAsia="Georgia" w:hAnsi="Georgia" w:cs="Georgia"/>
          <w:b w:val="0"/>
          <w:sz w:val="20"/>
          <w:szCs w:val="20"/>
        </w:rPr>
        <w:t>221 S. Ashley Street – Valdosta, GA 31601</w:t>
      </w:r>
    </w:p>
    <w:p w:rsidR="00694B3A" w:rsidRDefault="00DD7EC8">
      <w:pPr>
        <w:pStyle w:val="Title"/>
        <w:rPr>
          <w:rFonts w:ascii="Georgia" w:eastAsia="Georgia" w:hAnsi="Georgia" w:cs="Georgia"/>
          <w:b w:val="0"/>
          <w:sz w:val="20"/>
          <w:szCs w:val="20"/>
        </w:rPr>
      </w:pPr>
      <w:r>
        <w:rPr>
          <w:rFonts w:ascii="Georgia" w:eastAsia="Georgia" w:hAnsi="Georgia" w:cs="Georgia"/>
          <w:b w:val="0"/>
          <w:sz w:val="20"/>
          <w:szCs w:val="20"/>
        </w:rPr>
        <w:t>Wednesday, March 28, 2018</w:t>
      </w:r>
    </w:p>
    <w:p w:rsidR="00694B3A" w:rsidRDefault="00DD7EC8">
      <w:pPr>
        <w:pStyle w:val="Title"/>
        <w:rPr>
          <w:rFonts w:ascii="Georgia" w:eastAsia="Georgia" w:hAnsi="Georgia" w:cs="Georgia"/>
          <w:b w:val="0"/>
          <w:sz w:val="20"/>
          <w:szCs w:val="20"/>
        </w:rPr>
      </w:pPr>
      <w:r>
        <w:rPr>
          <w:rFonts w:ascii="Georgia" w:eastAsia="Georgia" w:hAnsi="Georgia" w:cs="Georgia"/>
          <w:b w:val="0"/>
          <w:sz w:val="20"/>
          <w:szCs w:val="20"/>
        </w:rPr>
        <w:t>1:00 p.m.</w:t>
      </w:r>
    </w:p>
    <w:tbl>
      <w:tblPr>
        <w:tblStyle w:val="a"/>
        <w:tblW w:w="9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60"/>
        <w:gridCol w:w="4860"/>
      </w:tblGrid>
      <w:tr w:rsidR="00694B3A">
        <w:tc>
          <w:tcPr>
            <w:tcW w:w="4860" w:type="dxa"/>
          </w:tcPr>
          <w:p w:rsidR="00694B3A" w:rsidRDefault="00DD7EC8">
            <w:pPr>
              <w:pStyle w:val="Title"/>
              <w:rPr>
                <w:rFonts w:ascii="Georgia" w:eastAsia="Georgia" w:hAnsi="Georgia" w:cs="Georgia"/>
                <w:u w:val="single"/>
              </w:rPr>
            </w:pPr>
            <w:r>
              <w:rPr>
                <w:rFonts w:ascii="Georgia" w:eastAsia="Georgia" w:hAnsi="Georgia" w:cs="Georgia"/>
                <w:u w:val="single"/>
              </w:rPr>
              <w:t>Representatives Present</w:t>
            </w:r>
          </w:p>
        </w:tc>
        <w:tc>
          <w:tcPr>
            <w:tcW w:w="4860" w:type="dxa"/>
          </w:tcPr>
          <w:p w:rsidR="00694B3A" w:rsidRDefault="00DD7EC8">
            <w:pPr>
              <w:pStyle w:val="Title"/>
              <w:rPr>
                <w:rFonts w:ascii="Georgia" w:eastAsia="Georgia" w:hAnsi="Georgia" w:cs="Georgia"/>
                <w:u w:val="single"/>
              </w:rPr>
            </w:pPr>
            <w:r>
              <w:rPr>
                <w:rFonts w:ascii="Georgia" w:eastAsia="Georgia" w:hAnsi="Georgia" w:cs="Georgia"/>
                <w:u w:val="single"/>
              </w:rPr>
              <w:t>Name of Organization</w:t>
            </w:r>
          </w:p>
        </w:tc>
      </w:tr>
      <w:tr w:rsidR="00694B3A">
        <w:tc>
          <w:tcPr>
            <w:tcW w:w="4860" w:type="dxa"/>
          </w:tcPr>
          <w:p w:rsidR="00694B3A" w:rsidRDefault="00DD7EC8">
            <w:pPr>
              <w:pStyle w:val="Title"/>
              <w:jc w:val="both"/>
              <w:rPr>
                <w:rFonts w:ascii="Georgia" w:eastAsia="Georgia" w:hAnsi="Georgia" w:cs="Georgia"/>
                <w:b w:val="0"/>
              </w:rPr>
            </w:pPr>
            <w:r>
              <w:rPr>
                <w:rFonts w:ascii="Georgia" w:eastAsia="Georgia" w:hAnsi="Georgia" w:cs="Georgia"/>
                <w:b w:val="0"/>
              </w:rPr>
              <w:t>Kelley Saxon</w:t>
            </w:r>
          </w:p>
        </w:tc>
        <w:tc>
          <w:tcPr>
            <w:tcW w:w="4860" w:type="dxa"/>
          </w:tcPr>
          <w:p w:rsidR="00694B3A" w:rsidRDefault="00DD7EC8">
            <w:pPr>
              <w:pStyle w:val="Title"/>
              <w:jc w:val="both"/>
              <w:rPr>
                <w:rFonts w:ascii="Georgia" w:eastAsia="Georgia" w:hAnsi="Georgia" w:cs="Georgia"/>
                <w:b w:val="0"/>
              </w:rPr>
            </w:pPr>
            <w:r>
              <w:rPr>
                <w:rFonts w:ascii="Georgia" w:eastAsia="Georgia" w:hAnsi="Georgia" w:cs="Georgia"/>
                <w:b w:val="0"/>
              </w:rPr>
              <w:t>GA Dept. of Community Supervision</w:t>
            </w:r>
          </w:p>
        </w:tc>
      </w:tr>
      <w:tr w:rsidR="00694B3A">
        <w:tc>
          <w:tcPr>
            <w:tcW w:w="4860" w:type="dxa"/>
          </w:tcPr>
          <w:p w:rsidR="00694B3A" w:rsidRDefault="00DD7EC8">
            <w:pPr>
              <w:pStyle w:val="Title"/>
              <w:jc w:val="both"/>
              <w:rPr>
                <w:rFonts w:ascii="Georgia" w:eastAsia="Georgia" w:hAnsi="Georgia" w:cs="Georgia"/>
                <w:b w:val="0"/>
              </w:rPr>
            </w:pPr>
            <w:r>
              <w:rPr>
                <w:rFonts w:ascii="Georgia" w:eastAsia="Georgia" w:hAnsi="Georgia" w:cs="Georgia"/>
                <w:b w:val="0"/>
              </w:rPr>
              <w:t>Myia Miller</w:t>
            </w:r>
          </w:p>
        </w:tc>
        <w:tc>
          <w:tcPr>
            <w:tcW w:w="4860" w:type="dxa"/>
          </w:tcPr>
          <w:p w:rsidR="00694B3A" w:rsidRDefault="00DD7EC8">
            <w:pPr>
              <w:pStyle w:val="Title"/>
              <w:jc w:val="both"/>
              <w:rPr>
                <w:rFonts w:ascii="Georgia" w:eastAsia="Georgia" w:hAnsi="Georgia" w:cs="Georgia"/>
                <w:b w:val="0"/>
              </w:rPr>
            </w:pPr>
            <w:r>
              <w:rPr>
                <w:rFonts w:ascii="Georgia" w:eastAsia="Georgia" w:hAnsi="Georgia" w:cs="Georgia"/>
                <w:b w:val="0"/>
              </w:rPr>
              <w:t>Parental Accountability Court Program for the Southern Judicial Circuit</w:t>
            </w:r>
          </w:p>
        </w:tc>
      </w:tr>
      <w:tr w:rsidR="00694B3A">
        <w:tc>
          <w:tcPr>
            <w:tcW w:w="4860" w:type="dxa"/>
          </w:tcPr>
          <w:p w:rsidR="00694B3A" w:rsidRDefault="00DD7EC8">
            <w:pPr>
              <w:pStyle w:val="Title"/>
              <w:jc w:val="both"/>
              <w:rPr>
                <w:rFonts w:ascii="Georgia" w:eastAsia="Georgia" w:hAnsi="Georgia" w:cs="Georgia"/>
                <w:b w:val="0"/>
              </w:rPr>
            </w:pPr>
            <w:r>
              <w:rPr>
                <w:rFonts w:ascii="Georgia" w:eastAsia="Georgia" w:hAnsi="Georgia" w:cs="Georgia"/>
                <w:b w:val="0"/>
              </w:rPr>
              <w:t xml:space="preserve">Teresa </w:t>
            </w:r>
            <w:proofErr w:type="spellStart"/>
            <w:r>
              <w:rPr>
                <w:rFonts w:ascii="Georgia" w:eastAsia="Georgia" w:hAnsi="Georgia" w:cs="Georgia"/>
                <w:b w:val="0"/>
              </w:rPr>
              <w:t>Concannon</w:t>
            </w:r>
            <w:proofErr w:type="spellEnd"/>
          </w:p>
        </w:tc>
        <w:tc>
          <w:tcPr>
            <w:tcW w:w="4860" w:type="dxa"/>
          </w:tcPr>
          <w:p w:rsidR="00694B3A" w:rsidRDefault="00DD7EC8">
            <w:pPr>
              <w:pStyle w:val="Title"/>
              <w:jc w:val="both"/>
              <w:rPr>
                <w:rFonts w:ascii="Georgia" w:eastAsia="Georgia" w:hAnsi="Georgia" w:cs="Georgia"/>
                <w:b w:val="0"/>
              </w:rPr>
            </w:pPr>
            <w:r>
              <w:rPr>
                <w:rFonts w:ascii="Georgia" w:eastAsia="Georgia" w:hAnsi="Georgia" w:cs="Georgia"/>
                <w:b w:val="0"/>
              </w:rPr>
              <w:t>Georgia Dept. of Community Affairs</w:t>
            </w:r>
          </w:p>
        </w:tc>
      </w:tr>
      <w:tr w:rsidR="00694B3A">
        <w:tc>
          <w:tcPr>
            <w:tcW w:w="4860" w:type="dxa"/>
          </w:tcPr>
          <w:p w:rsidR="00694B3A" w:rsidRDefault="00DD7EC8">
            <w:pPr>
              <w:pStyle w:val="Title"/>
              <w:jc w:val="both"/>
              <w:rPr>
                <w:rFonts w:ascii="Georgia" w:eastAsia="Georgia" w:hAnsi="Georgia" w:cs="Georgia"/>
                <w:b w:val="0"/>
              </w:rPr>
            </w:pPr>
            <w:r>
              <w:rPr>
                <w:rFonts w:ascii="Georgia" w:eastAsia="Georgia" w:hAnsi="Georgia" w:cs="Georgia"/>
                <w:b w:val="0"/>
              </w:rPr>
              <w:t>Tan Jones</w:t>
            </w:r>
          </w:p>
        </w:tc>
        <w:tc>
          <w:tcPr>
            <w:tcW w:w="4860" w:type="dxa"/>
          </w:tcPr>
          <w:p w:rsidR="00694B3A" w:rsidRDefault="00DD7EC8">
            <w:pPr>
              <w:pStyle w:val="Title"/>
              <w:jc w:val="both"/>
              <w:rPr>
                <w:rFonts w:ascii="Georgia" w:eastAsia="Georgia" w:hAnsi="Georgia" w:cs="Georgia"/>
                <w:b w:val="0"/>
              </w:rPr>
            </w:pPr>
            <w:r>
              <w:rPr>
                <w:rFonts w:ascii="Georgia" w:eastAsia="Georgia" w:hAnsi="Georgia" w:cs="Georgia"/>
                <w:b w:val="0"/>
              </w:rPr>
              <w:t>Lowndes Co. Schools</w:t>
            </w:r>
          </w:p>
        </w:tc>
      </w:tr>
      <w:tr w:rsidR="00694B3A">
        <w:tc>
          <w:tcPr>
            <w:tcW w:w="4860" w:type="dxa"/>
          </w:tcPr>
          <w:p w:rsidR="00694B3A" w:rsidRDefault="00DD7EC8">
            <w:pPr>
              <w:pStyle w:val="Title"/>
              <w:jc w:val="both"/>
              <w:rPr>
                <w:rFonts w:ascii="Georgia" w:eastAsia="Georgia" w:hAnsi="Georgia" w:cs="Georgia"/>
                <w:b w:val="0"/>
              </w:rPr>
            </w:pPr>
            <w:r>
              <w:rPr>
                <w:rFonts w:ascii="Georgia" w:eastAsia="Georgia" w:hAnsi="Georgia" w:cs="Georgia"/>
                <w:b w:val="0"/>
              </w:rPr>
              <w:t>Kiwana Kiser</w:t>
            </w:r>
          </w:p>
        </w:tc>
        <w:tc>
          <w:tcPr>
            <w:tcW w:w="4860" w:type="dxa"/>
          </w:tcPr>
          <w:p w:rsidR="00694B3A" w:rsidRDefault="00DD7EC8">
            <w:pPr>
              <w:pStyle w:val="Title"/>
              <w:jc w:val="both"/>
              <w:rPr>
                <w:rFonts w:ascii="Georgia" w:eastAsia="Georgia" w:hAnsi="Georgia" w:cs="Georgia"/>
                <w:b w:val="0"/>
              </w:rPr>
            </w:pPr>
            <w:r>
              <w:rPr>
                <w:rFonts w:ascii="Georgia" w:eastAsia="Georgia" w:hAnsi="Georgia" w:cs="Georgia"/>
                <w:b w:val="0"/>
              </w:rPr>
              <w:t>Valdosta City Schools</w:t>
            </w:r>
          </w:p>
        </w:tc>
      </w:tr>
      <w:tr w:rsidR="00694B3A">
        <w:tc>
          <w:tcPr>
            <w:tcW w:w="4860" w:type="dxa"/>
          </w:tcPr>
          <w:p w:rsidR="00694B3A" w:rsidRDefault="00DD7EC8">
            <w:pPr>
              <w:pStyle w:val="Title"/>
              <w:jc w:val="both"/>
              <w:rPr>
                <w:rFonts w:ascii="Georgia" w:eastAsia="Georgia" w:hAnsi="Georgia" w:cs="Georgia"/>
                <w:b w:val="0"/>
              </w:rPr>
            </w:pPr>
            <w:r>
              <w:rPr>
                <w:rFonts w:ascii="Georgia" w:eastAsia="Georgia" w:hAnsi="Georgia" w:cs="Georgia"/>
                <w:b w:val="0"/>
              </w:rPr>
              <w:t xml:space="preserve">Sis. Nuala </w:t>
            </w:r>
            <w:proofErr w:type="spellStart"/>
            <w:r>
              <w:rPr>
                <w:rFonts w:ascii="Georgia" w:eastAsia="Georgia" w:hAnsi="Georgia" w:cs="Georgia"/>
                <w:b w:val="0"/>
              </w:rPr>
              <w:t>Mulleady</w:t>
            </w:r>
            <w:proofErr w:type="spellEnd"/>
          </w:p>
        </w:tc>
        <w:tc>
          <w:tcPr>
            <w:tcW w:w="4860" w:type="dxa"/>
          </w:tcPr>
          <w:p w:rsidR="00694B3A" w:rsidRDefault="00DD7EC8">
            <w:pPr>
              <w:pStyle w:val="Title"/>
              <w:jc w:val="both"/>
              <w:rPr>
                <w:rFonts w:ascii="Georgia" w:eastAsia="Georgia" w:hAnsi="Georgia" w:cs="Georgia"/>
                <w:b w:val="0"/>
              </w:rPr>
            </w:pPr>
            <w:r>
              <w:rPr>
                <w:rFonts w:ascii="Georgia" w:eastAsia="Georgia" w:hAnsi="Georgia" w:cs="Georgia"/>
                <w:b w:val="0"/>
              </w:rPr>
              <w:t>St. John Catholic Church &amp; St. Francis Center</w:t>
            </w:r>
          </w:p>
        </w:tc>
      </w:tr>
      <w:tr w:rsidR="00694B3A">
        <w:tc>
          <w:tcPr>
            <w:tcW w:w="4860" w:type="dxa"/>
          </w:tcPr>
          <w:p w:rsidR="00694B3A" w:rsidRDefault="00DD7EC8">
            <w:pPr>
              <w:pStyle w:val="Title"/>
              <w:jc w:val="both"/>
              <w:rPr>
                <w:rFonts w:ascii="Georgia" w:eastAsia="Georgia" w:hAnsi="Georgia" w:cs="Georgia"/>
                <w:b w:val="0"/>
              </w:rPr>
            </w:pPr>
            <w:r>
              <w:rPr>
                <w:rFonts w:ascii="Georgia" w:eastAsia="Georgia" w:hAnsi="Georgia" w:cs="Georgia"/>
                <w:b w:val="0"/>
              </w:rPr>
              <w:t>Bobbie Dixon</w:t>
            </w:r>
          </w:p>
        </w:tc>
        <w:tc>
          <w:tcPr>
            <w:tcW w:w="4860" w:type="dxa"/>
          </w:tcPr>
          <w:p w:rsidR="00694B3A" w:rsidRDefault="00DD7EC8">
            <w:pPr>
              <w:pStyle w:val="Title"/>
              <w:jc w:val="both"/>
              <w:rPr>
                <w:rFonts w:ascii="Georgia" w:eastAsia="Georgia" w:hAnsi="Georgia" w:cs="Georgia"/>
                <w:b w:val="0"/>
              </w:rPr>
            </w:pPr>
            <w:r>
              <w:rPr>
                <w:rFonts w:ascii="Georgia" w:eastAsia="Georgia" w:hAnsi="Georgia" w:cs="Georgia"/>
                <w:b w:val="0"/>
              </w:rPr>
              <w:t>Social Services Database</w:t>
            </w:r>
          </w:p>
        </w:tc>
      </w:tr>
      <w:tr w:rsidR="00694B3A">
        <w:tc>
          <w:tcPr>
            <w:tcW w:w="4860" w:type="dxa"/>
          </w:tcPr>
          <w:p w:rsidR="00694B3A" w:rsidRDefault="00DD7EC8">
            <w:pPr>
              <w:pStyle w:val="Title"/>
              <w:jc w:val="both"/>
              <w:rPr>
                <w:rFonts w:ascii="Georgia" w:eastAsia="Georgia" w:hAnsi="Georgia" w:cs="Georgia"/>
                <w:b w:val="0"/>
              </w:rPr>
            </w:pPr>
            <w:r>
              <w:rPr>
                <w:rFonts w:ascii="Georgia" w:eastAsia="Georgia" w:hAnsi="Georgia" w:cs="Georgia"/>
                <w:b w:val="0"/>
              </w:rPr>
              <w:t>Alonzo Atkins</w:t>
            </w:r>
          </w:p>
        </w:tc>
        <w:tc>
          <w:tcPr>
            <w:tcW w:w="4860" w:type="dxa"/>
          </w:tcPr>
          <w:p w:rsidR="00694B3A" w:rsidRDefault="00DD7EC8">
            <w:pPr>
              <w:pStyle w:val="Title"/>
              <w:jc w:val="both"/>
              <w:rPr>
                <w:rFonts w:ascii="Georgia" w:eastAsia="Georgia" w:hAnsi="Georgia" w:cs="Georgia"/>
                <w:b w:val="0"/>
              </w:rPr>
            </w:pPr>
            <w:r>
              <w:rPr>
                <w:rFonts w:ascii="Georgia" w:eastAsia="Georgia" w:hAnsi="Georgia" w:cs="Georgia"/>
                <w:b w:val="0"/>
              </w:rPr>
              <w:t>Social Services Database</w:t>
            </w:r>
          </w:p>
        </w:tc>
      </w:tr>
      <w:tr w:rsidR="00694B3A">
        <w:tc>
          <w:tcPr>
            <w:tcW w:w="4860" w:type="dxa"/>
          </w:tcPr>
          <w:p w:rsidR="00694B3A" w:rsidRDefault="00DD7EC8">
            <w:pPr>
              <w:pStyle w:val="Title"/>
              <w:jc w:val="both"/>
              <w:rPr>
                <w:rFonts w:ascii="Georgia" w:eastAsia="Georgia" w:hAnsi="Georgia" w:cs="Georgia"/>
                <w:b w:val="0"/>
              </w:rPr>
            </w:pPr>
            <w:r>
              <w:rPr>
                <w:rFonts w:ascii="Georgia" w:eastAsia="Georgia" w:hAnsi="Georgia" w:cs="Georgia"/>
                <w:b w:val="0"/>
              </w:rPr>
              <w:t>James Gilbert</w:t>
            </w:r>
          </w:p>
        </w:tc>
        <w:tc>
          <w:tcPr>
            <w:tcW w:w="4860" w:type="dxa"/>
          </w:tcPr>
          <w:p w:rsidR="00694B3A" w:rsidRDefault="00DD7EC8">
            <w:pPr>
              <w:pStyle w:val="Title"/>
              <w:jc w:val="both"/>
              <w:rPr>
                <w:rFonts w:ascii="Georgia" w:eastAsia="Georgia" w:hAnsi="Georgia" w:cs="Georgia"/>
                <w:b w:val="0"/>
              </w:rPr>
            </w:pPr>
            <w:r>
              <w:rPr>
                <w:rFonts w:ascii="Georgia" w:eastAsia="Georgia" w:hAnsi="Georgia" w:cs="Georgia"/>
                <w:b w:val="0"/>
              </w:rPr>
              <w:t>Social Services Database</w:t>
            </w:r>
          </w:p>
        </w:tc>
      </w:tr>
      <w:tr w:rsidR="00694B3A">
        <w:tc>
          <w:tcPr>
            <w:tcW w:w="4860" w:type="dxa"/>
          </w:tcPr>
          <w:p w:rsidR="00694B3A" w:rsidRDefault="00DD7EC8">
            <w:pPr>
              <w:pStyle w:val="Title"/>
              <w:jc w:val="both"/>
              <w:rPr>
                <w:rFonts w:ascii="Georgia" w:eastAsia="Georgia" w:hAnsi="Georgia" w:cs="Georgia"/>
                <w:b w:val="0"/>
              </w:rPr>
            </w:pPr>
            <w:proofErr w:type="spellStart"/>
            <w:r>
              <w:rPr>
                <w:rFonts w:ascii="Georgia" w:eastAsia="Georgia" w:hAnsi="Georgia" w:cs="Georgia"/>
                <w:b w:val="0"/>
              </w:rPr>
              <w:t>Cristolynn</w:t>
            </w:r>
            <w:proofErr w:type="spellEnd"/>
            <w:r>
              <w:rPr>
                <w:rFonts w:ascii="Georgia" w:eastAsia="Georgia" w:hAnsi="Georgia" w:cs="Georgia"/>
                <w:b w:val="0"/>
              </w:rPr>
              <w:t xml:space="preserve"> T. </w:t>
            </w:r>
          </w:p>
        </w:tc>
        <w:tc>
          <w:tcPr>
            <w:tcW w:w="4860" w:type="dxa"/>
          </w:tcPr>
          <w:p w:rsidR="00694B3A" w:rsidRDefault="00DD7EC8">
            <w:pPr>
              <w:pStyle w:val="Title"/>
              <w:jc w:val="both"/>
              <w:rPr>
                <w:rFonts w:ascii="Georgia" w:eastAsia="Georgia" w:hAnsi="Georgia" w:cs="Georgia"/>
                <w:b w:val="0"/>
              </w:rPr>
            </w:pPr>
            <w:r>
              <w:rPr>
                <w:rFonts w:ascii="Georgia" w:eastAsia="Georgia" w:hAnsi="Georgia" w:cs="Georgia"/>
                <w:b w:val="0"/>
              </w:rPr>
              <w:t>Social Services Database</w:t>
            </w:r>
          </w:p>
        </w:tc>
      </w:tr>
      <w:tr w:rsidR="00694B3A">
        <w:tc>
          <w:tcPr>
            <w:tcW w:w="4860" w:type="dxa"/>
          </w:tcPr>
          <w:p w:rsidR="00694B3A" w:rsidRDefault="00DD7EC8">
            <w:pPr>
              <w:pStyle w:val="Title"/>
              <w:jc w:val="both"/>
              <w:rPr>
                <w:rFonts w:ascii="Georgia" w:eastAsia="Georgia" w:hAnsi="Georgia" w:cs="Georgia"/>
                <w:b w:val="0"/>
              </w:rPr>
            </w:pPr>
            <w:r>
              <w:rPr>
                <w:rFonts w:ascii="Georgia" w:eastAsia="Georgia" w:hAnsi="Georgia" w:cs="Georgia"/>
                <w:b w:val="0"/>
              </w:rPr>
              <w:t xml:space="preserve">Jessica </w:t>
            </w:r>
            <w:proofErr w:type="spellStart"/>
            <w:r>
              <w:rPr>
                <w:rFonts w:ascii="Georgia" w:eastAsia="Georgia" w:hAnsi="Georgia" w:cs="Georgia"/>
                <w:b w:val="0"/>
              </w:rPr>
              <w:t>Widner</w:t>
            </w:r>
            <w:proofErr w:type="spellEnd"/>
          </w:p>
        </w:tc>
        <w:tc>
          <w:tcPr>
            <w:tcW w:w="4860" w:type="dxa"/>
          </w:tcPr>
          <w:p w:rsidR="00694B3A" w:rsidRDefault="00DD7EC8">
            <w:pPr>
              <w:pStyle w:val="Title"/>
              <w:jc w:val="both"/>
              <w:rPr>
                <w:rFonts w:ascii="Georgia" w:eastAsia="Georgia" w:hAnsi="Georgia" w:cs="Georgia"/>
                <w:b w:val="0"/>
              </w:rPr>
            </w:pPr>
            <w:r>
              <w:rPr>
                <w:rFonts w:ascii="Georgia" w:eastAsia="Georgia" w:hAnsi="Georgia" w:cs="Georgia"/>
                <w:b w:val="0"/>
              </w:rPr>
              <w:t>Family Endeavors</w:t>
            </w:r>
          </w:p>
        </w:tc>
      </w:tr>
    </w:tbl>
    <w:p w:rsidR="00694B3A" w:rsidRDefault="00DD7EC8">
      <w:pPr>
        <w:pStyle w:val="Title"/>
        <w:jc w:val="both"/>
        <w:rPr>
          <w:rFonts w:ascii="Georgia" w:eastAsia="Georgia" w:hAnsi="Georgia" w:cs="Georgia"/>
          <w:b w:val="0"/>
        </w:rPr>
      </w:pPr>
      <w:r>
        <w:rPr>
          <w:rFonts w:ascii="Georgia" w:eastAsia="Georgia" w:hAnsi="Georgia" w:cs="Georgia"/>
          <w:b w:val="0"/>
        </w:rPr>
        <w:t xml:space="preserve">Mrs. Saxon welcomed all of the members and guests in attendance. Everyone was given the opportunity to review the minutes from February 2018. </w:t>
      </w:r>
    </w:p>
    <w:p w:rsidR="00694B3A" w:rsidRDefault="00694B3A">
      <w:pPr>
        <w:pStyle w:val="Title"/>
        <w:jc w:val="both"/>
        <w:rPr>
          <w:rFonts w:ascii="Georgia" w:eastAsia="Georgia" w:hAnsi="Georgia" w:cs="Georgia"/>
          <w:b w:val="0"/>
        </w:rPr>
      </w:pPr>
    </w:p>
    <w:p w:rsidR="00694B3A" w:rsidRDefault="00DD7EC8">
      <w:pPr>
        <w:pStyle w:val="Title"/>
        <w:jc w:val="both"/>
        <w:rPr>
          <w:rFonts w:ascii="Georgia" w:eastAsia="Georgia" w:hAnsi="Georgia" w:cs="Georgia"/>
          <w:b w:val="0"/>
          <w:u w:val="single"/>
        </w:rPr>
      </w:pPr>
      <w:r>
        <w:rPr>
          <w:rFonts w:ascii="Georgia" w:eastAsia="Georgia" w:hAnsi="Georgia" w:cs="Georgia"/>
          <w:b w:val="0"/>
          <w:u w:val="single"/>
        </w:rPr>
        <w:t>Correction to the minutes from February 2018:</w:t>
      </w:r>
    </w:p>
    <w:p w:rsidR="00694B3A" w:rsidRDefault="00DD7EC8">
      <w:pPr>
        <w:pStyle w:val="Title"/>
        <w:jc w:val="both"/>
        <w:rPr>
          <w:rFonts w:ascii="Georgia" w:eastAsia="Georgia" w:hAnsi="Georgia" w:cs="Georgia"/>
          <w:b w:val="0"/>
        </w:rPr>
      </w:pPr>
      <w:r>
        <w:rPr>
          <w:rFonts w:ascii="Georgia" w:eastAsia="Georgia" w:hAnsi="Georgia" w:cs="Georgia"/>
          <w:b w:val="0"/>
        </w:rPr>
        <w:t xml:space="preserve">Correct website for the pilot app is </w:t>
      </w:r>
      <w:hyperlink r:id="rId8">
        <w:r>
          <w:rPr>
            <w:rFonts w:ascii="Georgia" w:eastAsia="Georgia" w:hAnsi="Georgia" w:cs="Georgia"/>
            <w:b w:val="0"/>
            <w:color w:val="0000FF"/>
            <w:u w:val="single"/>
          </w:rPr>
          <w:t>www.valorgis.com/locatinghomelessness</w:t>
        </w:r>
      </w:hyperlink>
    </w:p>
    <w:p w:rsidR="00694B3A" w:rsidRDefault="00694B3A">
      <w:pPr>
        <w:pStyle w:val="Title"/>
        <w:jc w:val="left"/>
        <w:rPr>
          <w:rFonts w:ascii="Georgia" w:eastAsia="Georgia" w:hAnsi="Georgia" w:cs="Georgia"/>
          <w:b w:val="0"/>
        </w:rPr>
      </w:pPr>
    </w:p>
    <w:p w:rsidR="00694B3A" w:rsidRDefault="00DD7EC8">
      <w:pPr>
        <w:pStyle w:val="Title"/>
        <w:jc w:val="left"/>
        <w:rPr>
          <w:rFonts w:ascii="Georgia" w:eastAsia="Georgia" w:hAnsi="Georgia" w:cs="Georgia"/>
          <w:b w:val="0"/>
          <w:u w:val="single"/>
        </w:rPr>
      </w:pPr>
      <w:r>
        <w:rPr>
          <w:rFonts w:ascii="Georgia" w:eastAsia="Georgia" w:hAnsi="Georgia" w:cs="Georgia"/>
          <w:b w:val="0"/>
          <w:u w:val="single"/>
        </w:rPr>
        <w:t>Update from last month’s plan of action:</w:t>
      </w:r>
    </w:p>
    <w:p w:rsidR="00694B3A" w:rsidRDefault="00DD7EC8">
      <w:pPr>
        <w:pStyle w:val="Title"/>
        <w:numPr>
          <w:ilvl w:val="0"/>
          <w:numId w:val="3"/>
        </w:numPr>
        <w:jc w:val="both"/>
        <w:rPr>
          <w:b w:val="0"/>
        </w:rPr>
      </w:pPr>
      <w:r>
        <w:rPr>
          <w:rFonts w:ascii="Georgia" w:eastAsia="Georgia" w:hAnsi="Georgia" w:cs="Georgia"/>
          <w:b w:val="0"/>
        </w:rPr>
        <w:t>Utilize the pilot app and report feedback at the March meeting. (</w:t>
      </w:r>
      <w:proofErr w:type="gramStart"/>
      <w:r>
        <w:rPr>
          <w:rFonts w:ascii="Georgia" w:eastAsia="Georgia" w:hAnsi="Georgia" w:cs="Georgia"/>
          <w:b w:val="0"/>
        </w:rPr>
        <w:t>ongoing</w:t>
      </w:r>
      <w:proofErr w:type="gramEnd"/>
      <w:r>
        <w:rPr>
          <w:rFonts w:ascii="Georgia" w:eastAsia="Georgia" w:hAnsi="Georgia" w:cs="Georgia"/>
          <w:b w:val="0"/>
        </w:rPr>
        <w:t>)</w:t>
      </w:r>
    </w:p>
    <w:p w:rsidR="00694B3A" w:rsidRDefault="00694B3A">
      <w:pPr>
        <w:pStyle w:val="Title"/>
        <w:ind w:left="720"/>
        <w:jc w:val="both"/>
        <w:rPr>
          <w:rFonts w:ascii="Georgia" w:eastAsia="Georgia" w:hAnsi="Georgia" w:cs="Georgia"/>
        </w:rPr>
      </w:pPr>
    </w:p>
    <w:p w:rsidR="00694B3A" w:rsidRDefault="00DD7EC8">
      <w:pPr>
        <w:pStyle w:val="Title"/>
        <w:jc w:val="both"/>
        <w:rPr>
          <w:rFonts w:ascii="Georgia" w:eastAsia="Georgia" w:hAnsi="Georgia" w:cs="Georgia"/>
          <w:b w:val="0"/>
          <w:u w:val="single"/>
        </w:rPr>
      </w:pPr>
      <w:r>
        <w:rPr>
          <w:rFonts w:ascii="Georgia" w:eastAsia="Georgia" w:hAnsi="Georgia" w:cs="Georgia"/>
          <w:b w:val="0"/>
          <w:u w:val="single"/>
        </w:rPr>
        <w:t>Program Updates:</w:t>
      </w:r>
    </w:p>
    <w:p w:rsidR="00694B3A" w:rsidRDefault="00DD7EC8">
      <w:pPr>
        <w:pStyle w:val="Title"/>
        <w:numPr>
          <w:ilvl w:val="0"/>
          <w:numId w:val="2"/>
        </w:numPr>
        <w:jc w:val="both"/>
      </w:pPr>
      <w:proofErr w:type="spellStart"/>
      <w:r>
        <w:rPr>
          <w:rFonts w:ascii="Georgia" w:eastAsia="Georgia" w:hAnsi="Georgia" w:cs="Georgia"/>
          <w:b w:val="0"/>
        </w:rPr>
        <w:t>Valorgis</w:t>
      </w:r>
      <w:proofErr w:type="spellEnd"/>
      <w:r>
        <w:rPr>
          <w:rFonts w:ascii="Georgia" w:eastAsia="Georgia" w:hAnsi="Georgia" w:cs="Georgia"/>
          <w:b w:val="0"/>
        </w:rPr>
        <w:t xml:space="preserve"> Homeless Tracking- task force needs clarity on how to use this app due to the mapping feature being unavailable during t</w:t>
      </w:r>
      <w:r>
        <w:rPr>
          <w:rFonts w:ascii="Georgia" w:eastAsia="Georgia" w:hAnsi="Georgia" w:cs="Georgia"/>
          <w:b w:val="0"/>
        </w:rPr>
        <w:t>h</w:t>
      </w:r>
      <w:r>
        <w:rPr>
          <w:rFonts w:ascii="Georgia" w:eastAsia="Georgia" w:hAnsi="Georgia" w:cs="Georgia"/>
          <w:b w:val="0"/>
        </w:rPr>
        <w:t xml:space="preserve">e time of the meeting. </w:t>
      </w:r>
    </w:p>
    <w:p w:rsidR="00694B3A" w:rsidRDefault="00DD7EC8">
      <w:pPr>
        <w:pStyle w:val="Title"/>
        <w:numPr>
          <w:ilvl w:val="0"/>
          <w:numId w:val="2"/>
        </w:numPr>
        <w:jc w:val="both"/>
      </w:pPr>
      <w:r>
        <w:rPr>
          <w:rFonts w:ascii="Georgia" w:eastAsia="Georgia" w:hAnsi="Georgia" w:cs="Georgia"/>
          <w:b w:val="0"/>
        </w:rPr>
        <w:t xml:space="preserve">Information was shared about the </w:t>
      </w:r>
      <w:r>
        <w:rPr>
          <w:rFonts w:ascii="Georgia" w:eastAsia="Georgia" w:hAnsi="Georgia" w:cs="Georgia"/>
          <w:b w:val="0"/>
        </w:rPr>
        <w:t xml:space="preserve">Coordinated Entry </w:t>
      </w:r>
      <w:r>
        <w:rPr>
          <w:rFonts w:ascii="Georgia" w:eastAsia="Georgia" w:hAnsi="Georgia" w:cs="Georgia"/>
          <w:b w:val="0"/>
        </w:rPr>
        <w:t xml:space="preserve">efforts by Kelley Saxon and </w:t>
      </w:r>
      <w:r>
        <w:rPr>
          <w:rFonts w:ascii="Georgia" w:eastAsia="Georgia" w:hAnsi="Georgia" w:cs="Georgia"/>
          <w:b w:val="0"/>
        </w:rPr>
        <w:t xml:space="preserve">Teresa </w:t>
      </w:r>
      <w:proofErr w:type="spellStart"/>
      <w:r>
        <w:rPr>
          <w:rFonts w:ascii="Georgia" w:eastAsia="Georgia" w:hAnsi="Georgia" w:cs="Georgia"/>
          <w:b w:val="0"/>
        </w:rPr>
        <w:t>Concannon</w:t>
      </w:r>
      <w:proofErr w:type="spellEnd"/>
      <w:r>
        <w:rPr>
          <w:rFonts w:ascii="Georgia" w:eastAsia="Georgia" w:hAnsi="Georgia" w:cs="Georgia"/>
          <w:b w:val="0"/>
        </w:rPr>
        <w:t>.</w:t>
      </w:r>
      <w:r>
        <w:rPr>
          <w:rFonts w:ascii="Georgia" w:eastAsia="Georgia" w:hAnsi="Georgia" w:cs="Georgia"/>
          <w:b w:val="0"/>
        </w:rPr>
        <w:t xml:space="preserve"> Kelle</w:t>
      </w:r>
      <w:r>
        <w:rPr>
          <w:rFonts w:ascii="Georgia" w:eastAsia="Georgia" w:hAnsi="Georgia" w:cs="Georgia"/>
          <w:b w:val="0"/>
        </w:rPr>
        <w:t xml:space="preserve">y has been in touch with Rebecca and there are plans for a follow up meeting in late April. Kelley will keep the group informed as she obtains more information.  Teresa shared that </w:t>
      </w:r>
    </w:p>
    <w:p w:rsidR="00694B3A" w:rsidRDefault="00DD7EC8">
      <w:pPr>
        <w:pStyle w:val="Title"/>
        <w:ind w:left="720"/>
        <w:jc w:val="both"/>
        <w:rPr>
          <w:rFonts w:ascii="Georgia" w:eastAsia="Georgia" w:hAnsi="Georgia" w:cs="Georgia"/>
          <w:b w:val="0"/>
        </w:rPr>
      </w:pPr>
      <w:r>
        <w:rPr>
          <w:rFonts w:ascii="Georgia" w:eastAsia="Georgia" w:hAnsi="Georgia" w:cs="Georgia"/>
          <w:b w:val="0"/>
        </w:rPr>
        <w:t xml:space="preserve">         </w:t>
      </w:r>
      <w:r>
        <w:rPr>
          <w:rFonts w:ascii="Georgia" w:eastAsia="Georgia" w:hAnsi="Georgia" w:cs="Georgia"/>
          <w:b w:val="0"/>
        </w:rPr>
        <w:t>Coordinated Entry is a streamlined system that provides quick acc</w:t>
      </w:r>
      <w:r>
        <w:rPr>
          <w:rFonts w:ascii="Georgia" w:eastAsia="Georgia" w:hAnsi="Georgia" w:cs="Georgia"/>
          <w:b w:val="0"/>
        </w:rPr>
        <w:t>ess to individuals and families seeking assistance through a coordinated referral and housing placement process. There is a statewide call center number 844-249-8367 for citizens seeking housing assistance to contact. See Attachments to refer to specific d</w:t>
      </w:r>
      <w:r>
        <w:rPr>
          <w:rFonts w:ascii="Georgia" w:eastAsia="Georgia" w:hAnsi="Georgia" w:cs="Georgia"/>
          <w:b w:val="0"/>
        </w:rPr>
        <w:t>efinitions of homeless and details about the program.</w:t>
      </w:r>
    </w:p>
    <w:p w:rsidR="00694B3A" w:rsidRDefault="00DD7EC8">
      <w:pPr>
        <w:pStyle w:val="Title"/>
        <w:numPr>
          <w:ilvl w:val="0"/>
          <w:numId w:val="2"/>
        </w:numPr>
        <w:jc w:val="both"/>
      </w:pPr>
      <w:r>
        <w:rPr>
          <w:rFonts w:ascii="Georgia" w:eastAsia="Georgia" w:hAnsi="Georgia" w:cs="Georgia"/>
          <w:b w:val="0"/>
        </w:rPr>
        <w:t>Dr. Ronnie Mathis who works with the South Georgia Partnership to End Homelessness (SGCEH) will be presenting at the upcoming Benchmark Collaborative Event set for Friday, April 20, 2018 from 11 AM to 2</w:t>
      </w:r>
      <w:r>
        <w:rPr>
          <w:rFonts w:ascii="Georgia" w:eastAsia="Georgia" w:hAnsi="Georgia" w:cs="Georgia"/>
          <w:b w:val="0"/>
        </w:rPr>
        <w:t xml:space="preserve"> PM. The meeting will focus on Housing the Homeless with Mental Health and Substance Abuse. The event is free. To register for the event you may visit </w:t>
      </w:r>
      <w:hyperlink r:id="rId9">
        <w:r>
          <w:rPr>
            <w:rFonts w:ascii="Georgia" w:eastAsia="Georgia" w:hAnsi="Georgia" w:cs="Georgia"/>
            <w:b w:val="0"/>
            <w:color w:val="0000FF"/>
            <w:u w:val="single"/>
          </w:rPr>
          <w:t>https://www.eventbrite.com/e/housing-the-homeless-with-mental-health-and-substance-abuse-issues-tickets-44434387449</w:t>
        </w:r>
      </w:hyperlink>
    </w:p>
    <w:p w:rsidR="00694B3A" w:rsidRDefault="00DD7EC8">
      <w:pPr>
        <w:pStyle w:val="Title"/>
        <w:numPr>
          <w:ilvl w:val="0"/>
          <w:numId w:val="2"/>
        </w:numPr>
        <w:jc w:val="both"/>
        <w:rPr>
          <w:b w:val="0"/>
        </w:rPr>
      </w:pPr>
      <w:r>
        <w:rPr>
          <w:rFonts w:ascii="Georgia" w:eastAsia="Georgia" w:hAnsi="Georgia" w:cs="Georgia"/>
          <w:b w:val="0"/>
        </w:rPr>
        <w:t>Social Services Database has been expanding as an organization and their involvement in the community. The mos</w:t>
      </w:r>
      <w:r>
        <w:rPr>
          <w:rFonts w:ascii="Georgia" w:eastAsia="Georgia" w:hAnsi="Georgia" w:cs="Georgia"/>
          <w:b w:val="0"/>
        </w:rPr>
        <w:t xml:space="preserve">t recent event held fed about 200 local </w:t>
      </w:r>
      <w:r>
        <w:rPr>
          <w:rFonts w:ascii="Georgia" w:eastAsia="Georgia" w:hAnsi="Georgia" w:cs="Georgia"/>
          <w:b w:val="0"/>
        </w:rPr>
        <w:lastRenderedPageBreak/>
        <w:t xml:space="preserve">citizens. Next month they are working on beginning collecting school supplies for the community. </w:t>
      </w:r>
    </w:p>
    <w:p w:rsidR="00694B3A" w:rsidRDefault="00694B3A">
      <w:pPr>
        <w:pStyle w:val="Title"/>
        <w:ind w:left="720"/>
        <w:jc w:val="both"/>
        <w:rPr>
          <w:rFonts w:ascii="Georgia" w:eastAsia="Georgia" w:hAnsi="Georgia" w:cs="Georgia"/>
        </w:rPr>
      </w:pPr>
      <w:bookmarkStart w:id="0" w:name="_GoBack"/>
      <w:bookmarkEnd w:id="0"/>
    </w:p>
    <w:p w:rsidR="00694B3A" w:rsidRDefault="00DD7EC8">
      <w:pPr>
        <w:pStyle w:val="Title"/>
        <w:jc w:val="both"/>
        <w:rPr>
          <w:rFonts w:ascii="Georgia" w:eastAsia="Georgia" w:hAnsi="Georgia" w:cs="Georgia"/>
          <w:u w:val="single"/>
        </w:rPr>
      </w:pPr>
      <w:r>
        <w:rPr>
          <w:rFonts w:ascii="Georgia" w:eastAsia="Georgia" w:hAnsi="Georgia" w:cs="Georgia"/>
          <w:u w:val="single"/>
        </w:rPr>
        <w:t>Upcoming Community Events:</w:t>
      </w:r>
    </w:p>
    <w:p w:rsidR="00694B3A" w:rsidRDefault="00DD7EC8">
      <w:pPr>
        <w:pStyle w:val="Title"/>
        <w:numPr>
          <w:ilvl w:val="0"/>
          <w:numId w:val="1"/>
        </w:numPr>
        <w:jc w:val="both"/>
        <w:rPr>
          <w:b w:val="0"/>
        </w:rPr>
      </w:pPr>
      <w:r>
        <w:rPr>
          <w:rFonts w:ascii="Georgia" w:eastAsia="Georgia" w:hAnsi="Georgia" w:cs="Georgia"/>
          <w:b w:val="0"/>
        </w:rPr>
        <w:t>There will be a Collaborative Planning Meeting for all of community partners interested i</w:t>
      </w:r>
      <w:r>
        <w:rPr>
          <w:rFonts w:ascii="Georgia" w:eastAsia="Georgia" w:hAnsi="Georgia" w:cs="Georgia"/>
          <w:b w:val="0"/>
        </w:rPr>
        <w:t>n hosting a back to school drive. The meeting will be held on April 6, 2018 at 1 PM at the City Hall Annex. The contact person for this meeting is Sara Lowe (229-671-3617).</w:t>
      </w:r>
    </w:p>
    <w:p w:rsidR="00694B3A" w:rsidRDefault="00DD7EC8">
      <w:pPr>
        <w:pStyle w:val="Title"/>
        <w:numPr>
          <w:ilvl w:val="0"/>
          <w:numId w:val="1"/>
        </w:numPr>
        <w:jc w:val="both"/>
        <w:rPr>
          <w:b w:val="0"/>
        </w:rPr>
      </w:pPr>
      <w:r>
        <w:rPr>
          <w:rFonts w:ascii="Georgia" w:eastAsia="Georgia" w:hAnsi="Georgia" w:cs="Georgia"/>
          <w:b w:val="0"/>
        </w:rPr>
        <w:t>The Goodwill Career Center in Valdosta, Georgia has many employment opportunities c</w:t>
      </w:r>
      <w:r>
        <w:rPr>
          <w:rFonts w:ascii="Georgia" w:eastAsia="Georgia" w:hAnsi="Georgia" w:cs="Georgia"/>
          <w:b w:val="0"/>
        </w:rPr>
        <w:t>oming up. There will be a Job Fair on April 17, 2018 from 10 AM to 1 PM at the Goodwill Career Center. The Goodwill Career Center is hosting a hiring event on Tuesday, May 8, 2018 from 9 AM to 11 AM at the City Hall Annex.  More details to follow</w:t>
      </w:r>
    </w:p>
    <w:p w:rsidR="00694B3A" w:rsidRDefault="00DD7EC8">
      <w:pPr>
        <w:pStyle w:val="Title"/>
        <w:numPr>
          <w:ilvl w:val="0"/>
          <w:numId w:val="1"/>
        </w:numPr>
        <w:jc w:val="both"/>
        <w:rPr>
          <w:b w:val="0"/>
        </w:rPr>
      </w:pPr>
      <w:r>
        <w:rPr>
          <w:rFonts w:ascii="Georgia" w:eastAsia="Georgia" w:hAnsi="Georgia" w:cs="Georgia"/>
          <w:b w:val="0"/>
        </w:rPr>
        <w:t>South Geo</w:t>
      </w:r>
      <w:r>
        <w:rPr>
          <w:rFonts w:ascii="Georgia" w:eastAsia="Georgia" w:hAnsi="Georgia" w:cs="Georgia"/>
          <w:b w:val="0"/>
        </w:rPr>
        <w:t xml:space="preserve">rgia Coalition for Employment will be hosting the 2018 Creative Paths to Employment Job Fair on Thursday, April 26, 2018 at the James H Rainwater Conference Center from 10:00 AM to 1:00 PM. See Flyer. </w:t>
      </w:r>
    </w:p>
    <w:p w:rsidR="00694B3A" w:rsidRDefault="00DD7EC8">
      <w:pPr>
        <w:pStyle w:val="Title"/>
        <w:numPr>
          <w:ilvl w:val="0"/>
          <w:numId w:val="1"/>
        </w:numPr>
        <w:jc w:val="left"/>
        <w:rPr>
          <w:b w:val="0"/>
        </w:rPr>
      </w:pPr>
      <w:r>
        <w:rPr>
          <w:rFonts w:ascii="Georgia" w:eastAsia="Georgia" w:hAnsi="Georgia" w:cs="Georgia"/>
          <w:b w:val="0"/>
        </w:rPr>
        <w:t>April is Child Abuse Prevention Month! To increase awa</w:t>
      </w:r>
      <w:r>
        <w:rPr>
          <w:rFonts w:ascii="Georgia" w:eastAsia="Georgia" w:hAnsi="Georgia" w:cs="Georgia"/>
          <w:b w:val="0"/>
        </w:rPr>
        <w:t xml:space="preserve">reness of child abuse and neglect prevention activities across the state, we encourage all staff to wear blue on Friday, April 6th, 2018. For more resources this month, please refer to the Prevent Child Abuse Georgia (PCA GA) website </w:t>
      </w:r>
      <w:hyperlink r:id="rId10">
        <w:r>
          <w:rPr>
            <w:rFonts w:ascii="Georgia" w:eastAsia="Georgia" w:hAnsi="Georgia" w:cs="Georgia"/>
            <w:b w:val="0"/>
            <w:color w:val="0000FF"/>
            <w:u w:val="single"/>
          </w:rPr>
          <w:t>http://abuse.publichealth.gsu.edu/cap-month/</w:t>
        </w:r>
      </w:hyperlink>
      <w:r>
        <w:rPr>
          <w:rFonts w:ascii="Georgia" w:eastAsia="Georgia" w:hAnsi="Georgia" w:cs="Georgia"/>
          <w:b w:val="0"/>
        </w:rPr>
        <w:t>.</w:t>
      </w:r>
    </w:p>
    <w:p w:rsidR="00694B3A" w:rsidRDefault="00DD7EC8">
      <w:pPr>
        <w:pStyle w:val="Title"/>
        <w:numPr>
          <w:ilvl w:val="0"/>
          <w:numId w:val="1"/>
        </w:numPr>
        <w:jc w:val="both"/>
        <w:rPr>
          <w:b w:val="0"/>
        </w:rPr>
      </w:pPr>
      <w:r>
        <w:rPr>
          <w:rFonts w:ascii="Georgia" w:eastAsia="Georgia" w:hAnsi="Georgia" w:cs="Georgia"/>
          <w:b w:val="0"/>
        </w:rPr>
        <w:t>April- National Child Abuse Prevention Month &amp; Sexual Assault Awareness Month</w:t>
      </w:r>
    </w:p>
    <w:p w:rsidR="00694B3A" w:rsidRDefault="00DD7EC8">
      <w:pPr>
        <w:pStyle w:val="Title"/>
        <w:numPr>
          <w:ilvl w:val="0"/>
          <w:numId w:val="1"/>
        </w:numPr>
        <w:jc w:val="both"/>
        <w:rPr>
          <w:b w:val="0"/>
        </w:rPr>
      </w:pPr>
      <w:r>
        <w:rPr>
          <w:rFonts w:ascii="Georgia" w:eastAsia="Georgia" w:hAnsi="Georgia" w:cs="Georgia"/>
          <w:b w:val="0"/>
        </w:rPr>
        <w:t>National Crime Victims’ Rights Week- April 8-14, 2018 “Expand the Circle, Reach all Victim</w:t>
      </w:r>
      <w:r>
        <w:rPr>
          <w:rFonts w:ascii="Georgia" w:eastAsia="Georgia" w:hAnsi="Georgia" w:cs="Georgia"/>
          <w:b w:val="0"/>
        </w:rPr>
        <w:t>s”</w:t>
      </w:r>
    </w:p>
    <w:p w:rsidR="00694B3A" w:rsidRDefault="00DD7EC8">
      <w:pPr>
        <w:pStyle w:val="Title"/>
        <w:numPr>
          <w:ilvl w:val="0"/>
          <w:numId w:val="1"/>
        </w:numPr>
        <w:jc w:val="both"/>
        <w:rPr>
          <w:b w:val="0"/>
        </w:rPr>
      </w:pPr>
      <w:r>
        <w:rPr>
          <w:rFonts w:ascii="Georgia" w:eastAsia="Georgia" w:hAnsi="Georgia" w:cs="Georgia"/>
          <w:b w:val="0"/>
        </w:rPr>
        <w:t>National Crime Victims’ Rights Week Program- April 13th 11:30 am City Hall Annex</w:t>
      </w:r>
    </w:p>
    <w:p w:rsidR="00694B3A" w:rsidRDefault="00DD7EC8">
      <w:pPr>
        <w:pStyle w:val="Title"/>
        <w:numPr>
          <w:ilvl w:val="0"/>
          <w:numId w:val="1"/>
        </w:numPr>
        <w:jc w:val="both"/>
        <w:rPr>
          <w:b w:val="0"/>
        </w:rPr>
      </w:pPr>
      <w:r>
        <w:rPr>
          <w:rFonts w:ascii="Georgia" w:eastAsia="Georgia" w:hAnsi="Georgia" w:cs="Georgia"/>
          <w:b w:val="0"/>
        </w:rPr>
        <w:t>The Haven’s BUNCO Night- April 19, 2018 7:00-10:00 pm at the Cotton Corner</w:t>
      </w:r>
    </w:p>
    <w:p w:rsidR="00694B3A" w:rsidRDefault="00DD7EC8">
      <w:pPr>
        <w:pStyle w:val="Title"/>
        <w:numPr>
          <w:ilvl w:val="0"/>
          <w:numId w:val="1"/>
        </w:numPr>
        <w:jc w:val="both"/>
        <w:rPr>
          <w:b w:val="0"/>
        </w:rPr>
      </w:pPr>
      <w:r>
        <w:rPr>
          <w:rFonts w:ascii="Georgia" w:eastAsia="Georgia" w:hAnsi="Georgia" w:cs="Georgia"/>
          <w:b w:val="0"/>
        </w:rPr>
        <w:t>The Haven’s Jeans for Justice Day- April 27, 2018</w:t>
      </w:r>
    </w:p>
    <w:p w:rsidR="00694B3A" w:rsidRDefault="00694B3A">
      <w:pPr>
        <w:pStyle w:val="Title"/>
        <w:jc w:val="both"/>
        <w:rPr>
          <w:rFonts w:ascii="Georgia" w:eastAsia="Georgia" w:hAnsi="Georgia" w:cs="Georgia"/>
          <w:b w:val="0"/>
        </w:rPr>
      </w:pPr>
    </w:p>
    <w:p w:rsidR="00694B3A" w:rsidRDefault="00694B3A">
      <w:pPr>
        <w:pStyle w:val="Title"/>
        <w:jc w:val="both"/>
        <w:rPr>
          <w:rFonts w:ascii="Georgia" w:eastAsia="Georgia" w:hAnsi="Georgia" w:cs="Georgia"/>
          <w:b w:val="0"/>
        </w:rPr>
      </w:pPr>
    </w:p>
    <w:p w:rsidR="00694B3A" w:rsidRDefault="00DD7EC8">
      <w:pPr>
        <w:rPr>
          <w:rFonts w:ascii="Georgia" w:eastAsia="Georgia" w:hAnsi="Georgia" w:cs="Georgia"/>
          <w:u w:val="single"/>
        </w:rPr>
      </w:pPr>
      <w:r>
        <w:rPr>
          <w:rFonts w:ascii="Georgia" w:eastAsia="Georgia" w:hAnsi="Georgia" w:cs="Georgia"/>
          <w:b/>
          <w:u w:val="single"/>
        </w:rPr>
        <w:t>NEXT MEETING</w:t>
      </w:r>
    </w:p>
    <w:p w:rsidR="00694B3A" w:rsidRDefault="00DD7EC8">
      <w:pPr>
        <w:rPr>
          <w:rFonts w:ascii="Georgia" w:eastAsia="Georgia" w:hAnsi="Georgia" w:cs="Georgia"/>
        </w:rPr>
      </w:pPr>
      <w:r>
        <w:rPr>
          <w:rFonts w:ascii="Georgia" w:eastAsia="Georgia" w:hAnsi="Georgia" w:cs="Georgia"/>
        </w:rPr>
        <w:t>The next meeting for the month of April will be held on Wednesday, April 25, 2018 at 1:00 PM at the Department of Labor.</w:t>
      </w:r>
    </w:p>
    <w:p w:rsidR="00694B3A" w:rsidRDefault="00694B3A">
      <w:pPr>
        <w:rPr>
          <w:rFonts w:ascii="Georgia" w:eastAsia="Georgia" w:hAnsi="Georgia" w:cs="Georgia"/>
        </w:rPr>
      </w:pPr>
    </w:p>
    <w:p w:rsidR="00694B3A" w:rsidRDefault="00DD7EC8">
      <w:pPr>
        <w:pStyle w:val="Title"/>
        <w:jc w:val="left"/>
        <w:rPr>
          <w:rFonts w:ascii="Vladimir Script" w:eastAsia="Vladimir Script" w:hAnsi="Vladimir Script" w:cs="Vladimir Script"/>
          <w:b w:val="0"/>
        </w:rPr>
      </w:pPr>
      <w:r>
        <w:rPr>
          <w:rFonts w:ascii="Georgia" w:eastAsia="Georgia" w:hAnsi="Georgia" w:cs="Georgia"/>
          <w:b w:val="0"/>
        </w:rPr>
        <w:t xml:space="preserve">Meeting Notes Prepared by: </w:t>
      </w:r>
      <w:r>
        <w:rPr>
          <w:rFonts w:ascii="Vladimir Script" w:eastAsia="Vladimir Script" w:hAnsi="Vladimir Script" w:cs="Vladimir Script"/>
          <w:b w:val="0"/>
        </w:rPr>
        <w:t>Myia Miller</w:t>
      </w:r>
    </w:p>
    <w:p w:rsidR="00694B3A" w:rsidRDefault="00694B3A">
      <w:pPr>
        <w:pStyle w:val="Title"/>
        <w:jc w:val="left"/>
        <w:rPr>
          <w:rFonts w:ascii="Georgia" w:eastAsia="Georgia" w:hAnsi="Georgia" w:cs="Georgia"/>
          <w:b w:val="0"/>
          <w:sz w:val="20"/>
          <w:szCs w:val="20"/>
        </w:rPr>
      </w:pPr>
    </w:p>
    <w:sectPr w:rsidR="00694B3A">
      <w:headerReference w:type="default" r:id="rId11"/>
      <w:pgSz w:w="12240" w:h="15840"/>
      <w:pgMar w:top="576" w:right="1296" w:bottom="576" w:left="1440" w:header="864"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7EC8" w:rsidRDefault="00DD7EC8">
      <w:r>
        <w:separator/>
      </w:r>
    </w:p>
  </w:endnote>
  <w:endnote w:type="continuationSeparator" w:id="0">
    <w:p w:rsidR="00DD7EC8" w:rsidRDefault="00DD7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Helvetica Neue">
    <w:charset w:val="00"/>
    <w:family w:val="auto"/>
    <w:pitch w:val="default"/>
  </w:font>
  <w:font w:name="Benguiat Bk BT">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ladimir Script">
    <w:panose1 w:val="03050402040407070305"/>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7EC8" w:rsidRDefault="00DD7EC8">
      <w:r>
        <w:separator/>
      </w:r>
    </w:p>
  </w:footnote>
  <w:footnote w:type="continuationSeparator" w:id="0">
    <w:p w:rsidR="00DD7EC8" w:rsidRDefault="00DD7E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B3A" w:rsidRDefault="00694B3A">
    <w:pPr>
      <w:tabs>
        <w:tab w:val="center" w:pos="4320"/>
        <w:tab w:val="right" w:pos="8640"/>
      </w:tabs>
      <w:ind w:lef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7327C0"/>
    <w:multiLevelType w:val="multilevel"/>
    <w:tmpl w:val="507E7D7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6BC59CF"/>
    <w:multiLevelType w:val="multilevel"/>
    <w:tmpl w:val="2EA827C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796568A7"/>
    <w:multiLevelType w:val="multilevel"/>
    <w:tmpl w:val="154EBAD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B3A"/>
    <w:rsid w:val="0014728E"/>
    <w:rsid w:val="00694B3A"/>
    <w:rsid w:val="008A2209"/>
    <w:rsid w:val="00DD7E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364870-24A7-4D2D-8C34-FE70C8E45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Neue" w:eastAsia="Helvetica Neue" w:hAnsi="Helvetica Neue" w:cs="Helvetica Neue"/>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before="60"/>
      <w:outlineLvl w:val="0"/>
    </w:pPr>
    <w:rPr>
      <w:b/>
    </w:rPr>
  </w:style>
  <w:style w:type="paragraph" w:styleId="Heading2">
    <w:name w:val="heading 2"/>
    <w:basedOn w:val="Normal"/>
    <w:next w:val="Normal"/>
    <w:pPr>
      <w:keepNext/>
      <w:jc w:val="center"/>
      <w:outlineLvl w:val="1"/>
    </w:pPr>
    <w:rPr>
      <w:rFonts w:ascii="Benguiat Bk BT" w:eastAsia="Benguiat Bk BT" w:hAnsi="Benguiat Bk BT" w:cs="Benguiat Bk BT"/>
      <w:sz w:val="28"/>
      <w:szCs w:val="28"/>
    </w:rPr>
  </w:style>
  <w:style w:type="paragraph" w:styleId="Heading3">
    <w:name w:val="heading 3"/>
    <w:basedOn w:val="Normal"/>
    <w:next w:val="Normal"/>
    <w:pPr>
      <w:keepNext/>
      <w:jc w:val="right"/>
      <w:outlineLvl w:val="2"/>
    </w:pPr>
    <w:rPr>
      <w:b/>
      <w:sz w:val="30"/>
      <w:szCs w:val="30"/>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rPr>
  </w:style>
  <w:style w:type="paragraph" w:styleId="Subtitle">
    <w:name w:val="Subtitle"/>
    <w:basedOn w:val="Normal"/>
    <w:next w:val="Normal"/>
    <w:pPr>
      <w:spacing w:before="60"/>
      <w:jc w:val="center"/>
    </w:pPr>
    <w:rPr>
      <w:b/>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valorgis.com/locatinghomelessnes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abuse.publichealth.gsu.edu/cap-month/" TargetMode="External"/><Relationship Id="rId4" Type="http://schemas.openxmlformats.org/officeDocument/2006/relationships/webSettings" Target="webSettings.xml"/><Relationship Id="rId9" Type="http://schemas.openxmlformats.org/officeDocument/2006/relationships/hyperlink" Target="https://www.eventbrite.com/e/housing-the-homeless-with-mental-health-and-substance-abuse-issues-tickets-444343874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686</Words>
  <Characters>3916</Characters>
  <Application>Microsoft Office Word</Application>
  <DocSecurity>0</DocSecurity>
  <Lines>32</Lines>
  <Paragraphs>9</Paragraphs>
  <ScaleCrop>false</ScaleCrop>
  <Company/>
  <LinksUpToDate>false</LinksUpToDate>
  <CharactersWithSpaces>4593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 Myia</dc:creator>
  <cp:lastModifiedBy>Miller, Myia</cp:lastModifiedBy>
  <cp:revision>3</cp:revision>
  <dcterms:created xsi:type="dcterms:W3CDTF">2018-03-29T17:30:00Z</dcterms:created>
  <dcterms:modified xsi:type="dcterms:W3CDTF">2018-03-29T17:31:00Z</dcterms:modified>
</cp:coreProperties>
</file>